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D03D" w14:textId="659E5D7B" w:rsidR="00ED1980" w:rsidRDefault="00ED1980" w:rsidP="00ED1980">
      <w:pPr>
        <w:pStyle w:val="Standard"/>
        <w:ind w:firstLine="709"/>
        <w:jc w:val="right"/>
        <w:rPr>
          <w:rFonts w:hint="eastAsia"/>
        </w:rPr>
      </w:pPr>
      <w:r>
        <w:rPr>
          <w:noProof/>
        </w:rPr>
        <w:drawing>
          <wp:inline distT="0" distB="0" distL="0" distR="0" wp14:anchorId="2AAFDDD5" wp14:editId="37DE0EAB">
            <wp:extent cx="6120719" cy="757443"/>
            <wp:effectExtent l="0" t="0" r="0" b="4557"/>
            <wp:docPr id="82145047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19" cy="757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786982" w14:textId="77777777" w:rsidR="00ED1980" w:rsidRDefault="00ED1980" w:rsidP="00ED1980">
      <w:pPr>
        <w:pStyle w:val="Standard"/>
        <w:jc w:val="right"/>
        <w:rPr>
          <w:rFonts w:ascii="Arial" w:hAnsi="Arial"/>
        </w:rPr>
      </w:pPr>
    </w:p>
    <w:p w14:paraId="2B7486A8" w14:textId="77777777" w:rsidR="00ED1980" w:rsidRDefault="00ED1980" w:rsidP="00ED1980">
      <w:pPr>
        <w:pStyle w:val="Standard"/>
        <w:jc w:val="right"/>
        <w:rPr>
          <w:rFonts w:ascii="Arial" w:hAnsi="Arial"/>
        </w:rPr>
      </w:pPr>
    </w:p>
    <w:p w14:paraId="305E9A1F" w14:textId="77777777" w:rsidR="00ED1980" w:rsidRDefault="00ED1980" w:rsidP="00ED1980">
      <w:pPr>
        <w:pStyle w:val="Standard"/>
        <w:jc w:val="right"/>
        <w:rPr>
          <w:rFonts w:ascii="Arial" w:hAnsi="Arial"/>
        </w:rPr>
      </w:pPr>
    </w:p>
    <w:p w14:paraId="384B6EDB" w14:textId="77777777" w:rsidR="00ED1980" w:rsidRDefault="00ED1980" w:rsidP="00ED1980">
      <w:pPr>
        <w:pStyle w:val="Standard"/>
        <w:spacing w:line="360" w:lineRule="auto"/>
        <w:jc w:val="right"/>
        <w:rPr>
          <w:rFonts w:hint="eastAsia"/>
        </w:rPr>
      </w:pPr>
      <w:r>
        <w:t>Gostynin, 2023.12.18.</w:t>
      </w:r>
    </w:p>
    <w:p w14:paraId="40E887FF" w14:textId="77777777" w:rsidR="00ED1980" w:rsidRDefault="00ED1980" w:rsidP="00ED1980">
      <w:pPr>
        <w:pStyle w:val="Standard"/>
        <w:jc w:val="both"/>
        <w:rPr>
          <w:rFonts w:hint="eastAsia"/>
        </w:rPr>
      </w:pPr>
      <w:r>
        <w:rPr>
          <w:rFonts w:eastAsia="Times New Roman"/>
        </w:rPr>
        <w:t>IGP.  6730.51.2023</w:t>
      </w:r>
    </w:p>
    <w:p w14:paraId="33B62392" w14:textId="77777777" w:rsidR="00ED1980" w:rsidRDefault="00ED1980" w:rsidP="00ED1980">
      <w:pPr>
        <w:pStyle w:val="Standard"/>
        <w:spacing w:line="360" w:lineRule="auto"/>
        <w:jc w:val="right"/>
        <w:rPr>
          <w:rFonts w:hint="eastAsia"/>
          <w:b/>
          <w:sz w:val="32"/>
        </w:rPr>
      </w:pPr>
    </w:p>
    <w:p w14:paraId="6D7F5B06" w14:textId="77777777" w:rsidR="00ED1980" w:rsidRDefault="00ED1980" w:rsidP="00ED1980">
      <w:pPr>
        <w:pStyle w:val="Standard"/>
        <w:spacing w:line="360" w:lineRule="auto"/>
        <w:jc w:val="right"/>
        <w:rPr>
          <w:rFonts w:hint="eastAsia"/>
          <w:b/>
          <w:sz w:val="32"/>
        </w:rPr>
      </w:pPr>
    </w:p>
    <w:p w14:paraId="49D3DDDB" w14:textId="77777777" w:rsidR="00ED1980" w:rsidRDefault="00ED1980" w:rsidP="00ED1980">
      <w:pPr>
        <w:pStyle w:val="Standard"/>
        <w:spacing w:line="360" w:lineRule="auto"/>
        <w:jc w:val="center"/>
        <w:rPr>
          <w:rFonts w:hint="eastAsia"/>
          <w:b/>
          <w:sz w:val="32"/>
        </w:rPr>
      </w:pPr>
      <w:r>
        <w:rPr>
          <w:b/>
          <w:sz w:val="32"/>
        </w:rPr>
        <w:t>O B W I E S Z C Z E N I E</w:t>
      </w:r>
    </w:p>
    <w:p w14:paraId="5FF2EAF4" w14:textId="77777777" w:rsidR="00ED1980" w:rsidRDefault="00ED1980" w:rsidP="00ED1980">
      <w:pPr>
        <w:pStyle w:val="Standard"/>
        <w:spacing w:line="360" w:lineRule="auto"/>
        <w:jc w:val="center"/>
        <w:rPr>
          <w:rFonts w:hint="eastAsia"/>
          <w:b/>
          <w:sz w:val="28"/>
        </w:rPr>
      </w:pPr>
      <w:r>
        <w:rPr>
          <w:b/>
          <w:sz w:val="28"/>
        </w:rPr>
        <w:t>BURMISTRZA MIASTA GOSTYNINA</w:t>
      </w:r>
    </w:p>
    <w:p w14:paraId="052C8F07" w14:textId="77777777" w:rsidR="00ED1980" w:rsidRDefault="00ED1980" w:rsidP="00ED1980">
      <w:pPr>
        <w:pStyle w:val="Standard"/>
        <w:spacing w:line="360" w:lineRule="auto"/>
        <w:jc w:val="center"/>
        <w:rPr>
          <w:rFonts w:hint="eastAsia"/>
          <w:b/>
        </w:rPr>
      </w:pPr>
    </w:p>
    <w:p w14:paraId="1977A0BD" w14:textId="274CF19B" w:rsidR="00ED1980" w:rsidRDefault="00ED1980" w:rsidP="00ED1980">
      <w:pPr>
        <w:pStyle w:val="Standard"/>
        <w:spacing w:line="360" w:lineRule="auto"/>
        <w:ind w:firstLine="851"/>
        <w:jc w:val="both"/>
        <w:rPr>
          <w:rFonts w:hint="eastAsia"/>
        </w:rPr>
      </w:pPr>
      <w:r>
        <w:t xml:space="preserve">Na podstawie art. 59 ust.1 ustawy z dnia 27 marca 2003 r. o planowaniu i zagospodarowaniu przestrzennym (t.j. Dz. U. z 2023 r. poz. 977 ze zm.) i art. 49a w zw. z art. 49 § 1 i 2  ustawy z dnia  14 czerwca 1960 r. kodeks postępowania administracyjnego (t.j. Dz.U. z 2023 r., poz. 735 ze zm.) zawiadamiam, że na wniosek Państwa Katarzyny i Marcina Bryłka dotyczący ustalenia warunków zabudowy dla zmiany sposobu użytkowania części obiektu w zakresie podziału lokalu usługowego nr 10 na dwa odrębne lokale usługowe na działce nr ew. 3108/8 przy ul. 3-go Maja 10/10 w Gostyninie, na podstawie art. 10 kpa  </w:t>
      </w:r>
      <w:r>
        <w:rPr>
          <w:b/>
          <w:bCs/>
        </w:rPr>
        <w:t>zawiadamia się strony postępowania</w:t>
      </w:r>
      <w:r>
        <w:t xml:space="preserve"> o możliwości zapoznania się z aktami sprawy i wypowiedzenia się co do zebranych dowodów i materiałów oraz zgłoszonych żądań przed wydaniem decyzji przez organ, w terminie 14 dni od dnia opublikowania niniejszego obwieszczenia.</w:t>
      </w:r>
    </w:p>
    <w:p w14:paraId="1D5E380C" w14:textId="77777777" w:rsidR="00ED1980" w:rsidRDefault="00ED1980" w:rsidP="00ED1980">
      <w:pPr>
        <w:pStyle w:val="Standard"/>
        <w:spacing w:line="360" w:lineRule="auto"/>
        <w:ind w:firstLine="851"/>
        <w:jc w:val="both"/>
        <w:rPr>
          <w:rFonts w:hint="eastAsia"/>
        </w:rPr>
      </w:pPr>
      <w:r>
        <w:t>Jednocześnie zawiadamia się o przedłużeniu terminu załatwienia sprawy do dnia 31 stycznia 2024 r.</w:t>
      </w:r>
    </w:p>
    <w:p w14:paraId="4298DF7A" w14:textId="4788027D" w:rsidR="00ED1980" w:rsidRDefault="00ED1980" w:rsidP="00ED1980">
      <w:pPr>
        <w:pStyle w:val="Standard"/>
        <w:spacing w:line="360" w:lineRule="auto"/>
        <w:ind w:firstLine="851"/>
        <w:jc w:val="both"/>
        <w:rPr>
          <w:rFonts w:hint="eastAsia"/>
        </w:rPr>
      </w:pPr>
      <w:r>
        <w:t>Niniejsze obwieszczenie podane zostało do publicznej wiadomości dnia 18.12.202</w:t>
      </w:r>
      <w:r w:rsidR="002B37B9">
        <w:t>3</w:t>
      </w:r>
      <w:r>
        <w:t xml:space="preserve"> r.</w:t>
      </w:r>
    </w:p>
    <w:p w14:paraId="7DC23138" w14:textId="77777777" w:rsidR="00ED1980" w:rsidRDefault="00ED1980" w:rsidP="00ED1980">
      <w:pPr>
        <w:pStyle w:val="Standard"/>
        <w:spacing w:line="360" w:lineRule="auto"/>
        <w:ind w:firstLine="851"/>
        <w:jc w:val="both"/>
        <w:rPr>
          <w:rFonts w:hint="eastAsia"/>
        </w:rPr>
      </w:pPr>
      <w:r>
        <w:t>Tego dnia zamieszczono je również w Biuletynie Informacji Publicznej.</w:t>
      </w:r>
    </w:p>
    <w:p w14:paraId="1DE732BF" w14:textId="77777777" w:rsidR="00ED1980" w:rsidRDefault="00ED1980" w:rsidP="00ED1980">
      <w:pPr>
        <w:pStyle w:val="Standard"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</w:p>
    <w:p w14:paraId="49929789" w14:textId="77777777" w:rsidR="00ED1980" w:rsidRDefault="00ED1980" w:rsidP="00ED1980">
      <w:pPr>
        <w:pStyle w:val="Standard"/>
        <w:spacing w:line="360" w:lineRule="auto"/>
        <w:ind w:firstLine="851"/>
        <w:jc w:val="both"/>
        <w:rPr>
          <w:rFonts w:hint="eastAsia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>
        <w:rPr>
          <w:rFonts w:eastAsia="Times New Roman"/>
          <w:sz w:val="22"/>
          <w:szCs w:val="22"/>
        </w:rPr>
        <w:t xml:space="preserve">       Oryginał podpisał :</w:t>
      </w:r>
    </w:p>
    <w:p w14:paraId="17CC4DEB" w14:textId="77777777" w:rsidR="00ED1980" w:rsidRDefault="00ED1980" w:rsidP="00ED1980">
      <w:pPr>
        <w:pStyle w:val="Standard"/>
        <w:spacing w:line="360" w:lineRule="auto"/>
        <w:ind w:firstLine="5560"/>
        <w:jc w:val="center"/>
        <w:rPr>
          <w:rFonts w:hint="eastAsia"/>
        </w:rPr>
      </w:pPr>
      <w:r>
        <w:rPr>
          <w:rFonts w:eastAsia="Times New Roman"/>
        </w:rPr>
        <w:t xml:space="preserve"> </w:t>
      </w:r>
      <w:r>
        <w:t>Burmistrz Miasta Gostynina</w:t>
      </w:r>
    </w:p>
    <w:p w14:paraId="13D60079" w14:textId="77777777" w:rsidR="00ED1980" w:rsidRDefault="00ED1980" w:rsidP="00ED1980">
      <w:pPr>
        <w:pStyle w:val="Standard"/>
        <w:spacing w:line="360" w:lineRule="auto"/>
        <w:ind w:firstLine="5560"/>
        <w:jc w:val="center"/>
        <w:rPr>
          <w:rFonts w:hint="eastAsia"/>
        </w:rPr>
      </w:pPr>
    </w:p>
    <w:p w14:paraId="13DCDC1B" w14:textId="77777777" w:rsidR="00ED1980" w:rsidRDefault="00ED1980" w:rsidP="00ED1980">
      <w:pPr>
        <w:pStyle w:val="Standard"/>
        <w:spacing w:line="360" w:lineRule="auto"/>
        <w:ind w:firstLine="556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mgr Paweł Kalinowski</w:t>
      </w:r>
    </w:p>
    <w:p w14:paraId="1AF4A97D" w14:textId="77777777" w:rsidR="00ED1980" w:rsidRDefault="00ED1980" w:rsidP="00ED1980">
      <w:pPr>
        <w:pStyle w:val="Standard"/>
        <w:jc w:val="right"/>
        <w:rPr>
          <w:rFonts w:ascii="Arial" w:hAnsi="Arial"/>
        </w:rPr>
      </w:pPr>
    </w:p>
    <w:p w14:paraId="3716E44C" w14:textId="77777777" w:rsidR="00ED1980" w:rsidRDefault="00ED1980" w:rsidP="00ED1980">
      <w:pPr>
        <w:pStyle w:val="Standard"/>
        <w:jc w:val="right"/>
        <w:rPr>
          <w:rFonts w:ascii="Arial" w:hAnsi="Arial"/>
        </w:rPr>
      </w:pPr>
    </w:p>
    <w:p w14:paraId="044100D1" w14:textId="77777777" w:rsidR="00ED1980" w:rsidRDefault="00ED1980" w:rsidP="00ED1980">
      <w:pPr>
        <w:pStyle w:val="Standard"/>
        <w:jc w:val="right"/>
        <w:rPr>
          <w:rFonts w:ascii="Arial" w:hAnsi="Arial"/>
        </w:rPr>
      </w:pPr>
    </w:p>
    <w:p w14:paraId="4CC91729" w14:textId="77777777" w:rsidR="00ED1980" w:rsidRDefault="00ED1980" w:rsidP="00ED1980">
      <w:pPr>
        <w:pStyle w:val="Standard"/>
        <w:jc w:val="right"/>
        <w:rPr>
          <w:rFonts w:ascii="Arial" w:hAnsi="Arial"/>
        </w:rPr>
      </w:pPr>
    </w:p>
    <w:p w14:paraId="5C22A0D2" w14:textId="598A5370" w:rsidR="00492890" w:rsidRDefault="00492890" w:rsidP="00ED1980">
      <w:pPr>
        <w:spacing w:after="60"/>
      </w:pPr>
    </w:p>
    <w:sectPr w:rsidR="00492890" w:rsidSect="0045629C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418" w:right="1134" w:bottom="1418" w:left="1134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03C7" w14:textId="77777777" w:rsidR="0028702C" w:rsidRDefault="0028702C">
      <w:r>
        <w:separator/>
      </w:r>
    </w:p>
  </w:endnote>
  <w:endnote w:type="continuationSeparator" w:id="0">
    <w:p w14:paraId="1F4F5B69" w14:textId="77777777" w:rsidR="0028702C" w:rsidRDefault="002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1A9F" w14:textId="77777777" w:rsidR="00D82DF5" w:rsidRPr="004B2484" w:rsidRDefault="00000000">
    <w:pPr>
      <w:pStyle w:val="Stopka"/>
      <w:jc w:val="center"/>
      <w:rPr>
        <w:sz w:val="22"/>
        <w:szCs w:val="22"/>
      </w:rPr>
    </w:pPr>
    <w:r w:rsidRPr="004B2484">
      <w:rPr>
        <w:sz w:val="22"/>
        <w:szCs w:val="22"/>
      </w:rPr>
      <w:fldChar w:fldCharType="begin"/>
    </w:r>
    <w:r w:rsidRPr="004B2484">
      <w:rPr>
        <w:sz w:val="22"/>
        <w:szCs w:val="22"/>
      </w:rPr>
      <w:instrText>PAGE   \* MERGEFORMAT</w:instrText>
    </w:r>
    <w:r w:rsidRPr="004B2484">
      <w:rPr>
        <w:sz w:val="22"/>
        <w:szCs w:val="22"/>
      </w:rPr>
      <w:fldChar w:fldCharType="separate"/>
    </w:r>
    <w:r w:rsidRPr="00955D31">
      <w:rPr>
        <w:noProof/>
        <w:sz w:val="22"/>
        <w:szCs w:val="22"/>
        <w:lang w:val="pl-PL"/>
      </w:rPr>
      <w:t>6</w:t>
    </w:r>
    <w:r w:rsidRPr="004B2484">
      <w:rPr>
        <w:sz w:val="22"/>
        <w:szCs w:val="22"/>
      </w:rPr>
      <w:fldChar w:fldCharType="end"/>
    </w:r>
  </w:p>
  <w:p w14:paraId="075103E2" w14:textId="77777777" w:rsidR="00D82DF5" w:rsidRDefault="00D82DF5">
    <w:pPr>
      <w:pStyle w:val="Stopka"/>
      <w:jc w:val="cen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5D51" w14:textId="77777777" w:rsidR="0028702C" w:rsidRDefault="0028702C">
      <w:r>
        <w:separator/>
      </w:r>
    </w:p>
  </w:footnote>
  <w:footnote w:type="continuationSeparator" w:id="0">
    <w:p w14:paraId="4FF6138D" w14:textId="77777777" w:rsidR="0028702C" w:rsidRDefault="0028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10B94DEB"/>
    <w:multiLevelType w:val="hybridMultilevel"/>
    <w:tmpl w:val="069CD6B0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6109A"/>
    <w:multiLevelType w:val="hybridMultilevel"/>
    <w:tmpl w:val="4C78227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AAD257D"/>
    <w:multiLevelType w:val="hybridMultilevel"/>
    <w:tmpl w:val="AECAFF48"/>
    <w:lvl w:ilvl="0" w:tplc="FFFFFFFF">
      <w:start w:val="1"/>
      <w:numFmt w:val="lowerLetter"/>
      <w:lvlText w:val="%1)"/>
      <w:lvlJc w:val="center"/>
      <w:pPr>
        <w:tabs>
          <w:tab w:val="num" w:pos="757"/>
        </w:tabs>
        <w:ind w:left="567" w:hanging="17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4" w15:restartNumberingAfterBreak="0">
    <w:nsid w:val="1B0C61DC"/>
    <w:multiLevelType w:val="hybridMultilevel"/>
    <w:tmpl w:val="FD7E5824"/>
    <w:lvl w:ilvl="0" w:tplc="1E0645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6A57FE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219767E7"/>
    <w:multiLevelType w:val="hybridMultilevel"/>
    <w:tmpl w:val="3278B4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pacing w:val="0"/>
      </w:rPr>
    </w:lvl>
    <w:lvl w:ilvl="1" w:tplc="FFFFFFFF">
      <w:start w:val="1"/>
      <w:numFmt w:val="lowerLetter"/>
      <w:lvlText w:val="%2)"/>
      <w:lvlJc w:val="right"/>
      <w:pPr>
        <w:tabs>
          <w:tab w:val="num" w:pos="1788"/>
        </w:tabs>
        <w:ind w:left="1788" w:hanging="284"/>
      </w:pPr>
      <w:rPr>
        <w:rFonts w:hint="default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7" w15:restartNumberingAfterBreak="0">
    <w:nsid w:val="30352D3C"/>
    <w:multiLevelType w:val="hybridMultilevel"/>
    <w:tmpl w:val="5B2C0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C81157"/>
    <w:multiLevelType w:val="hybridMultilevel"/>
    <w:tmpl w:val="E9202EF2"/>
    <w:lvl w:ilvl="0" w:tplc="FFFFFFFF">
      <w:start w:val="1"/>
      <w:numFmt w:val="lowerLetter"/>
      <w:lvlText w:val="%1)"/>
      <w:lvlJc w:val="center"/>
      <w:pPr>
        <w:tabs>
          <w:tab w:val="num" w:pos="757"/>
        </w:tabs>
        <w:ind w:left="567" w:hanging="17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71A03"/>
    <w:multiLevelType w:val="hybridMultilevel"/>
    <w:tmpl w:val="4F3060D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9F86549"/>
    <w:multiLevelType w:val="hybridMultilevel"/>
    <w:tmpl w:val="F200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4C76"/>
    <w:multiLevelType w:val="hybridMultilevel"/>
    <w:tmpl w:val="0B38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9FC"/>
    <w:multiLevelType w:val="hybridMultilevel"/>
    <w:tmpl w:val="6CA8F93E"/>
    <w:lvl w:ilvl="0" w:tplc="04150017">
      <w:start w:val="1"/>
      <w:numFmt w:val="lowerLetter"/>
      <w:lvlText w:val="%1)"/>
      <w:lvlJc w:val="left"/>
      <w:pPr>
        <w:ind w:left="2764" w:hanging="360"/>
      </w:pPr>
    </w:lvl>
    <w:lvl w:ilvl="1" w:tplc="04150019" w:tentative="1">
      <w:start w:val="1"/>
      <w:numFmt w:val="lowerLetter"/>
      <w:lvlText w:val="%2."/>
      <w:lvlJc w:val="left"/>
      <w:pPr>
        <w:ind w:left="3484" w:hanging="360"/>
      </w:pPr>
    </w:lvl>
    <w:lvl w:ilvl="2" w:tplc="0415001B" w:tentative="1">
      <w:start w:val="1"/>
      <w:numFmt w:val="lowerRoman"/>
      <w:lvlText w:val="%3."/>
      <w:lvlJc w:val="right"/>
      <w:pPr>
        <w:ind w:left="4204" w:hanging="180"/>
      </w:pPr>
    </w:lvl>
    <w:lvl w:ilvl="3" w:tplc="0415000F" w:tentative="1">
      <w:start w:val="1"/>
      <w:numFmt w:val="decimal"/>
      <w:lvlText w:val="%4."/>
      <w:lvlJc w:val="left"/>
      <w:pPr>
        <w:ind w:left="4924" w:hanging="360"/>
      </w:pPr>
    </w:lvl>
    <w:lvl w:ilvl="4" w:tplc="04150019" w:tentative="1">
      <w:start w:val="1"/>
      <w:numFmt w:val="lowerLetter"/>
      <w:lvlText w:val="%5."/>
      <w:lvlJc w:val="left"/>
      <w:pPr>
        <w:ind w:left="5644" w:hanging="360"/>
      </w:pPr>
    </w:lvl>
    <w:lvl w:ilvl="5" w:tplc="0415001B" w:tentative="1">
      <w:start w:val="1"/>
      <w:numFmt w:val="lowerRoman"/>
      <w:lvlText w:val="%6."/>
      <w:lvlJc w:val="right"/>
      <w:pPr>
        <w:ind w:left="6364" w:hanging="180"/>
      </w:pPr>
    </w:lvl>
    <w:lvl w:ilvl="6" w:tplc="0415000F" w:tentative="1">
      <w:start w:val="1"/>
      <w:numFmt w:val="decimal"/>
      <w:lvlText w:val="%7."/>
      <w:lvlJc w:val="left"/>
      <w:pPr>
        <w:ind w:left="7084" w:hanging="360"/>
      </w:pPr>
    </w:lvl>
    <w:lvl w:ilvl="7" w:tplc="04150019" w:tentative="1">
      <w:start w:val="1"/>
      <w:numFmt w:val="lowerLetter"/>
      <w:lvlText w:val="%8."/>
      <w:lvlJc w:val="left"/>
      <w:pPr>
        <w:ind w:left="7804" w:hanging="360"/>
      </w:pPr>
    </w:lvl>
    <w:lvl w:ilvl="8" w:tplc="0415001B" w:tentative="1">
      <w:start w:val="1"/>
      <w:numFmt w:val="lowerRoman"/>
      <w:lvlText w:val="%9."/>
      <w:lvlJc w:val="right"/>
      <w:pPr>
        <w:ind w:left="8524" w:hanging="180"/>
      </w:pPr>
    </w:lvl>
  </w:abstractNum>
  <w:num w:numId="1" w16cid:durableId="2134009756">
    <w:abstractNumId w:val="0"/>
  </w:num>
  <w:num w:numId="2" w16cid:durableId="294260066">
    <w:abstractNumId w:val="6"/>
  </w:num>
  <w:num w:numId="3" w16cid:durableId="340856335">
    <w:abstractNumId w:val="3"/>
  </w:num>
  <w:num w:numId="4" w16cid:durableId="2045519578">
    <w:abstractNumId w:val="8"/>
  </w:num>
  <w:num w:numId="5" w16cid:durableId="340275212">
    <w:abstractNumId w:val="1"/>
  </w:num>
  <w:num w:numId="6" w16cid:durableId="111949467">
    <w:abstractNumId w:val="11"/>
  </w:num>
  <w:num w:numId="7" w16cid:durableId="696976706">
    <w:abstractNumId w:val="10"/>
  </w:num>
  <w:num w:numId="8" w16cid:durableId="328486863">
    <w:abstractNumId w:val="5"/>
  </w:num>
  <w:num w:numId="9" w16cid:durableId="1926837110">
    <w:abstractNumId w:val="7"/>
  </w:num>
  <w:num w:numId="10" w16cid:durableId="1782799181">
    <w:abstractNumId w:val="4"/>
  </w:num>
  <w:num w:numId="11" w16cid:durableId="1850753642">
    <w:abstractNumId w:val="12"/>
  </w:num>
  <w:num w:numId="12" w16cid:durableId="635530281">
    <w:abstractNumId w:val="9"/>
  </w:num>
  <w:num w:numId="13" w16cid:durableId="539511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D4"/>
    <w:rsid w:val="00205AA8"/>
    <w:rsid w:val="0028702C"/>
    <w:rsid w:val="002B37B9"/>
    <w:rsid w:val="00492890"/>
    <w:rsid w:val="008056D4"/>
    <w:rsid w:val="00B43874"/>
    <w:rsid w:val="00CC5B52"/>
    <w:rsid w:val="00D82DF5"/>
    <w:rsid w:val="00DC572A"/>
    <w:rsid w:val="00E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7040"/>
  <w15:chartTrackingRefBased/>
  <w15:docId w15:val="{82FC602B-65F5-4E4E-97F5-32A83DCD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874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kern w:val="0"/>
      <w:sz w:val="24"/>
      <w:szCs w:val="24"/>
      <w:lang w:eastAsia="pl-PL" w:bidi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43874"/>
    <w:pPr>
      <w:keepNext/>
      <w:spacing w:after="60"/>
      <w:jc w:val="center"/>
      <w:outlineLvl w:val="2"/>
    </w:pPr>
    <w:rPr>
      <w:rFonts w:ascii="Century Gothic" w:hAnsi="Century Gothic" w:cs="Times New Roman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3874"/>
    <w:rPr>
      <w:rFonts w:ascii="Century Gothic" w:eastAsia="Lucida Sans Unicode" w:hAnsi="Century Gothic" w:cs="Times New Roman"/>
      <w:b/>
      <w:kern w:val="0"/>
      <w:sz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rsid w:val="00B43874"/>
    <w:pPr>
      <w:suppressLineNumbers/>
      <w:tabs>
        <w:tab w:val="center" w:pos="4394"/>
        <w:tab w:val="right" w:pos="8788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43874"/>
    <w:rPr>
      <w:rFonts w:ascii="Times New Roman" w:eastAsia="Lucida Sans Unicode" w:hAnsi="Times New Roman" w:cs="Arial Unicode MS"/>
      <w:kern w:val="0"/>
      <w:sz w:val="24"/>
      <w:szCs w:val="24"/>
      <w:lang w:val="x-none" w:eastAsia="x-none" w:bidi="pl-PL"/>
      <w14:ligatures w14:val="none"/>
    </w:rPr>
  </w:style>
  <w:style w:type="paragraph" w:customStyle="1" w:styleId="WW-NormalnyWeb">
    <w:name w:val="WW-Normalny (Web)"/>
    <w:basedOn w:val="Normalny"/>
    <w:rsid w:val="00B43874"/>
    <w:pPr>
      <w:suppressAutoHyphens w:val="0"/>
      <w:spacing w:before="280" w:after="119"/>
    </w:pPr>
    <w:rPr>
      <w:rFonts w:cs="Lucida Sans Unicode"/>
    </w:rPr>
  </w:style>
  <w:style w:type="paragraph" w:customStyle="1" w:styleId="WW-Tekstpodstawowy2">
    <w:name w:val="WW-Tekst podstawowy 2"/>
    <w:basedOn w:val="Normalny"/>
    <w:rsid w:val="00B43874"/>
    <w:pPr>
      <w:jc w:val="center"/>
    </w:pPr>
    <w:rPr>
      <w:rFonts w:ascii="Arial" w:hAnsi="Arial" w:cs="Arial"/>
      <w:sz w:val="16"/>
    </w:rPr>
  </w:style>
  <w:style w:type="paragraph" w:customStyle="1" w:styleId="Domylnie">
    <w:name w:val="Domyœlnie"/>
    <w:rsid w:val="00B4387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Lucida Sans Unicode"/>
      <w:kern w:val="0"/>
      <w:sz w:val="24"/>
      <w:szCs w:val="20"/>
      <w:lang w:eastAsia="pl-PL" w:bidi="pl-PL"/>
      <w14:ligatures w14:val="none"/>
    </w:rPr>
  </w:style>
  <w:style w:type="paragraph" w:customStyle="1" w:styleId="WW-Tekstpodstawowy21">
    <w:name w:val="WW-Tekst podstawowy 21"/>
    <w:basedOn w:val="Normalny"/>
    <w:rsid w:val="00B43874"/>
    <w:pPr>
      <w:overflowPunct w:val="0"/>
      <w:autoSpaceDE w:val="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B43874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3874"/>
    <w:rPr>
      <w:rFonts w:ascii="Times New Roman" w:eastAsia="Lucida Sans Unicode" w:hAnsi="Times New Roman" w:cs="Arial Unicode MS"/>
      <w:b/>
      <w:bCs/>
      <w:kern w:val="0"/>
      <w:lang w:eastAsia="pl-PL" w:bidi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B43874"/>
    <w:pPr>
      <w:ind w:firstLine="284"/>
      <w:jc w:val="both"/>
    </w:pPr>
    <w:rPr>
      <w:rFonts w:cs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874"/>
    <w:rPr>
      <w:rFonts w:ascii="Times New Roman" w:eastAsia="Lucida Sans Unicode" w:hAnsi="Times New Roman" w:cs="Times New Roman"/>
      <w:kern w:val="0"/>
      <w:lang w:eastAsia="pl-PL" w:bidi="pl-PL"/>
      <w14:ligatures w14:val="none"/>
    </w:rPr>
  </w:style>
  <w:style w:type="character" w:styleId="Hipercze">
    <w:name w:val="Hyperlink"/>
    <w:uiPriority w:val="99"/>
    <w:unhideWhenUsed/>
    <w:rsid w:val="00B43874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B43874"/>
    <w:pPr>
      <w:widowControl/>
      <w:ind w:left="284" w:hanging="284"/>
    </w:pPr>
    <w:rPr>
      <w:rFonts w:eastAsia="Times New Roman" w:cs="Times New Roman"/>
      <w:szCs w:val="20"/>
      <w:lang w:eastAsia="ar-SA" w:bidi="ar-SA"/>
    </w:rPr>
  </w:style>
  <w:style w:type="paragraph" w:customStyle="1" w:styleId="ng-scope">
    <w:name w:val="ng-scope"/>
    <w:basedOn w:val="Normalny"/>
    <w:rsid w:val="00B438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ng-binding">
    <w:name w:val="ng-binding"/>
    <w:rsid w:val="00B43874"/>
  </w:style>
  <w:style w:type="character" w:customStyle="1" w:styleId="ng-scope1">
    <w:name w:val="ng-scope1"/>
    <w:rsid w:val="00B43874"/>
  </w:style>
  <w:style w:type="character" w:customStyle="1" w:styleId="unit-link">
    <w:name w:val="unit-link"/>
    <w:rsid w:val="00B43874"/>
  </w:style>
  <w:style w:type="paragraph" w:customStyle="1" w:styleId="Standard">
    <w:name w:val="Standard"/>
    <w:rsid w:val="00ED19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Ostrowska</dc:creator>
  <cp:keywords/>
  <dc:description/>
  <cp:lastModifiedBy>Aneta Ostrowska</cp:lastModifiedBy>
  <cp:revision>7</cp:revision>
  <dcterms:created xsi:type="dcterms:W3CDTF">2023-11-21T07:50:00Z</dcterms:created>
  <dcterms:modified xsi:type="dcterms:W3CDTF">2023-12-18T08:38:00Z</dcterms:modified>
</cp:coreProperties>
</file>