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FE4" w:rsidRDefault="003B6FE4" w:rsidP="003B6FE4">
      <w:pPr>
        <w:spacing w:line="360" w:lineRule="auto"/>
        <w:jc w:val="center"/>
      </w:pPr>
      <w:r>
        <w:rPr>
          <w:b/>
          <w:sz w:val="24"/>
          <w:szCs w:val="24"/>
        </w:rPr>
        <w:t>Uchwała nr  40/IV/2024</w:t>
      </w:r>
    </w:p>
    <w:p w:rsidR="003B6FE4" w:rsidRDefault="003B6FE4" w:rsidP="003B6FE4">
      <w:pPr>
        <w:spacing w:line="360" w:lineRule="auto"/>
        <w:jc w:val="center"/>
      </w:pPr>
      <w:r>
        <w:rPr>
          <w:b/>
          <w:sz w:val="24"/>
          <w:szCs w:val="24"/>
        </w:rPr>
        <w:t>Rady Miejskiej w Gostyninie</w:t>
      </w:r>
    </w:p>
    <w:p w:rsidR="003B6FE4" w:rsidRDefault="003B6FE4" w:rsidP="003B6FE4">
      <w:pPr>
        <w:spacing w:line="360" w:lineRule="auto"/>
        <w:jc w:val="center"/>
      </w:pPr>
      <w:r>
        <w:rPr>
          <w:sz w:val="24"/>
          <w:szCs w:val="24"/>
        </w:rPr>
        <w:t xml:space="preserve">z dnia 31 lipca 2024 r. </w:t>
      </w:r>
    </w:p>
    <w:p w:rsidR="003B6FE4" w:rsidRDefault="003B6FE4" w:rsidP="003B6FE4">
      <w:pPr>
        <w:spacing w:line="360" w:lineRule="auto"/>
        <w:jc w:val="center"/>
        <w:rPr>
          <w:b/>
          <w:sz w:val="24"/>
          <w:szCs w:val="24"/>
        </w:rPr>
      </w:pPr>
    </w:p>
    <w:p w:rsidR="003B6FE4" w:rsidRDefault="003B6FE4" w:rsidP="003B6FE4">
      <w:pPr>
        <w:spacing w:line="360" w:lineRule="auto"/>
        <w:jc w:val="both"/>
        <w:rPr>
          <w:b/>
          <w:sz w:val="24"/>
          <w:szCs w:val="24"/>
        </w:rPr>
      </w:pPr>
      <w:r>
        <w:rPr>
          <w:b/>
          <w:sz w:val="24"/>
          <w:szCs w:val="24"/>
        </w:rPr>
        <w:t>w sprawie rozpatrzenia pisma z dnia 28 czerwca 2024 r. w sprawie zasiłku okresowego</w:t>
      </w:r>
    </w:p>
    <w:p w:rsidR="003B6FE4" w:rsidRDefault="003B6FE4" w:rsidP="003B6FE4">
      <w:pPr>
        <w:spacing w:line="360" w:lineRule="auto"/>
        <w:jc w:val="center"/>
        <w:rPr>
          <w:b/>
          <w:sz w:val="24"/>
          <w:szCs w:val="24"/>
        </w:rPr>
      </w:pPr>
    </w:p>
    <w:p w:rsidR="003B6FE4" w:rsidRDefault="003B6FE4" w:rsidP="003B6FE4">
      <w:pPr>
        <w:spacing w:line="360" w:lineRule="auto"/>
        <w:jc w:val="both"/>
      </w:pPr>
      <w:r>
        <w:rPr>
          <w:sz w:val="24"/>
          <w:szCs w:val="24"/>
        </w:rPr>
        <w:t>Na podstawie art. 18 ust. 2 pkt. 15 ustawy z dnia 8 marca 1990 r. o samorządzie gminnym (</w:t>
      </w:r>
      <w:proofErr w:type="spellStart"/>
      <w:r>
        <w:rPr>
          <w:sz w:val="24"/>
          <w:szCs w:val="24"/>
        </w:rPr>
        <w:t>t.j</w:t>
      </w:r>
      <w:proofErr w:type="spellEnd"/>
      <w:r>
        <w:rPr>
          <w:sz w:val="24"/>
          <w:szCs w:val="24"/>
        </w:rPr>
        <w:t>. Dz. U. z 2024 r. poz. 609 ze zm.), art. 243 ustawy z dnia 14 czerwca 1960 r. Kodeks postępowania administracyjnego (</w:t>
      </w:r>
      <w:proofErr w:type="spellStart"/>
      <w:r>
        <w:rPr>
          <w:sz w:val="24"/>
          <w:szCs w:val="24"/>
        </w:rPr>
        <w:t>t.j</w:t>
      </w:r>
      <w:proofErr w:type="spellEnd"/>
      <w:r>
        <w:rPr>
          <w:sz w:val="24"/>
          <w:szCs w:val="24"/>
        </w:rPr>
        <w:t>. Dz. U. z 2024 r. poz. 572) Rada Miejska w Gostyninie uchwala, co następuje:</w:t>
      </w:r>
    </w:p>
    <w:p w:rsidR="003B6FE4" w:rsidRDefault="003B6FE4" w:rsidP="003B6FE4">
      <w:pPr>
        <w:spacing w:line="360" w:lineRule="auto"/>
        <w:jc w:val="both"/>
        <w:rPr>
          <w:sz w:val="24"/>
          <w:szCs w:val="24"/>
        </w:rPr>
      </w:pPr>
    </w:p>
    <w:p w:rsidR="003B6FE4" w:rsidRDefault="003B6FE4" w:rsidP="003B6FE4">
      <w:pPr>
        <w:spacing w:line="360" w:lineRule="auto"/>
        <w:jc w:val="center"/>
      </w:pPr>
      <w:r>
        <w:rPr>
          <w:sz w:val="24"/>
          <w:szCs w:val="24"/>
        </w:rPr>
        <w:t>§ 1</w:t>
      </w:r>
    </w:p>
    <w:p w:rsidR="003B6FE4" w:rsidRDefault="003B6FE4" w:rsidP="003B6FE4">
      <w:pPr>
        <w:spacing w:line="360" w:lineRule="auto"/>
        <w:jc w:val="both"/>
      </w:pPr>
      <w:r>
        <w:rPr>
          <w:sz w:val="24"/>
          <w:szCs w:val="24"/>
        </w:rPr>
        <w:t xml:space="preserve">Przekazać pismo </w:t>
      </w:r>
      <w:proofErr w:type="spellStart"/>
      <w:r w:rsidR="00097FC9">
        <w:rPr>
          <w:sz w:val="24"/>
          <w:szCs w:val="24"/>
        </w:rPr>
        <w:t>xxxxx</w:t>
      </w:r>
      <w:proofErr w:type="spellEnd"/>
      <w:r>
        <w:rPr>
          <w:sz w:val="24"/>
          <w:szCs w:val="24"/>
        </w:rPr>
        <w:t xml:space="preserve"> z dnia 28 czerwca 2024 r. w sprawie zasiłku okresowego, według właściwości, do Burmistrza Miasta Gostynina.</w:t>
      </w:r>
    </w:p>
    <w:p w:rsidR="003B6FE4" w:rsidRDefault="003B6FE4" w:rsidP="003B6FE4">
      <w:pPr>
        <w:spacing w:line="360" w:lineRule="auto"/>
        <w:jc w:val="center"/>
        <w:rPr>
          <w:sz w:val="24"/>
          <w:szCs w:val="24"/>
        </w:rPr>
      </w:pPr>
    </w:p>
    <w:p w:rsidR="003B6FE4" w:rsidRDefault="003B6FE4" w:rsidP="003B6FE4">
      <w:pPr>
        <w:spacing w:line="360" w:lineRule="auto"/>
        <w:jc w:val="center"/>
      </w:pPr>
      <w:r>
        <w:rPr>
          <w:sz w:val="24"/>
          <w:szCs w:val="24"/>
        </w:rPr>
        <w:t>§ 2</w:t>
      </w:r>
    </w:p>
    <w:p w:rsidR="003B6FE4" w:rsidRDefault="003B6FE4" w:rsidP="003B6FE4">
      <w:pPr>
        <w:spacing w:line="360" w:lineRule="auto"/>
        <w:jc w:val="both"/>
      </w:pPr>
      <w:r>
        <w:rPr>
          <w:sz w:val="24"/>
          <w:szCs w:val="24"/>
        </w:rPr>
        <w:t>Wykonanie uchwały, wraz z zawiadomieniem wnioskodawcy o przekazaniu pisma według właściwości, powierzyć Przewodniczącemu Rady.</w:t>
      </w:r>
    </w:p>
    <w:p w:rsidR="003B6FE4" w:rsidRDefault="003B6FE4" w:rsidP="003B6FE4">
      <w:pPr>
        <w:spacing w:line="360" w:lineRule="auto"/>
        <w:jc w:val="both"/>
        <w:rPr>
          <w:sz w:val="24"/>
          <w:szCs w:val="24"/>
        </w:rPr>
      </w:pPr>
    </w:p>
    <w:p w:rsidR="003B6FE4" w:rsidRDefault="003B6FE4" w:rsidP="003B6FE4">
      <w:pPr>
        <w:spacing w:line="360" w:lineRule="auto"/>
        <w:jc w:val="center"/>
      </w:pPr>
      <w:r>
        <w:rPr>
          <w:sz w:val="24"/>
          <w:szCs w:val="24"/>
        </w:rPr>
        <w:t>§ 3</w:t>
      </w:r>
    </w:p>
    <w:p w:rsidR="003B6FE4" w:rsidRDefault="003B6FE4" w:rsidP="003B6FE4">
      <w:pPr>
        <w:spacing w:line="360" w:lineRule="auto"/>
        <w:jc w:val="both"/>
      </w:pPr>
      <w:r>
        <w:rPr>
          <w:sz w:val="24"/>
          <w:szCs w:val="24"/>
        </w:rPr>
        <w:t>Uchwała wchodzi w życie z dniem podjęcia.</w:t>
      </w:r>
    </w:p>
    <w:p w:rsidR="003B6FE4" w:rsidRDefault="003B6FE4" w:rsidP="003B6FE4">
      <w:pPr>
        <w:spacing w:line="360" w:lineRule="auto"/>
        <w:jc w:val="both"/>
        <w:rPr>
          <w:sz w:val="24"/>
          <w:szCs w:val="24"/>
        </w:rPr>
      </w:pPr>
    </w:p>
    <w:p w:rsidR="003B6FE4" w:rsidRDefault="003B6FE4" w:rsidP="003B6FE4">
      <w:pPr>
        <w:spacing w:line="360" w:lineRule="auto"/>
        <w:jc w:val="both"/>
        <w:rPr>
          <w:sz w:val="24"/>
          <w:szCs w:val="24"/>
        </w:rPr>
      </w:pPr>
    </w:p>
    <w:p w:rsidR="003B6FE4" w:rsidRDefault="003B6FE4" w:rsidP="003B6FE4">
      <w:pPr>
        <w:pStyle w:val="Nagwek1"/>
        <w:numPr>
          <w:ilvl w:val="0"/>
          <w:numId w:val="0"/>
        </w:numPr>
        <w:tabs>
          <w:tab w:val="left" w:pos="708"/>
        </w:tabs>
        <w:spacing w:line="360" w:lineRule="auto"/>
        <w:ind w:left="3540"/>
        <w:jc w:val="center"/>
        <w:rPr>
          <w:b/>
          <w:szCs w:val="24"/>
        </w:rPr>
      </w:pPr>
      <w:r>
        <w:rPr>
          <w:b/>
          <w:szCs w:val="24"/>
        </w:rPr>
        <w:t>Przewodniczący Rady Miejskiej</w:t>
      </w:r>
    </w:p>
    <w:p w:rsidR="003B6FE4" w:rsidRDefault="003B6FE4" w:rsidP="003B6FE4"/>
    <w:p w:rsidR="003B6FE4" w:rsidRDefault="003B6FE4" w:rsidP="003B6FE4">
      <w:pPr>
        <w:pStyle w:val="Nagwek1"/>
        <w:numPr>
          <w:ilvl w:val="0"/>
          <w:numId w:val="0"/>
        </w:numPr>
        <w:tabs>
          <w:tab w:val="left" w:pos="708"/>
        </w:tabs>
        <w:spacing w:line="360" w:lineRule="auto"/>
        <w:ind w:left="3540"/>
        <w:jc w:val="center"/>
      </w:pPr>
      <w:r>
        <w:rPr>
          <w:b/>
          <w:szCs w:val="24"/>
        </w:rPr>
        <w:t xml:space="preserve">Krzysztof Adam </w:t>
      </w:r>
      <w:proofErr w:type="spellStart"/>
      <w:r>
        <w:rPr>
          <w:b/>
          <w:szCs w:val="24"/>
        </w:rPr>
        <w:t>Klejna</w:t>
      </w:r>
      <w:proofErr w:type="spellEnd"/>
    </w:p>
    <w:p w:rsidR="003B6FE4" w:rsidRDefault="003B6FE4" w:rsidP="003B6FE4">
      <w:pPr>
        <w:spacing w:line="360" w:lineRule="auto"/>
        <w:jc w:val="both"/>
        <w:rPr>
          <w:b/>
          <w:sz w:val="24"/>
          <w:szCs w:val="24"/>
        </w:rPr>
      </w:pPr>
    </w:p>
    <w:p w:rsidR="003B6FE4" w:rsidRDefault="003B6FE4" w:rsidP="003B6FE4">
      <w:pPr>
        <w:spacing w:line="360" w:lineRule="auto"/>
        <w:jc w:val="both"/>
        <w:rPr>
          <w:b/>
          <w:sz w:val="24"/>
          <w:szCs w:val="24"/>
        </w:rPr>
      </w:pPr>
    </w:p>
    <w:p w:rsidR="003B6FE4" w:rsidRDefault="003B6FE4" w:rsidP="003B6FE4">
      <w:pPr>
        <w:spacing w:line="360" w:lineRule="auto"/>
        <w:jc w:val="both"/>
        <w:rPr>
          <w:b/>
          <w:sz w:val="24"/>
          <w:szCs w:val="24"/>
        </w:rPr>
      </w:pPr>
    </w:p>
    <w:p w:rsidR="003B6FE4" w:rsidRDefault="003B6FE4" w:rsidP="003B6FE4">
      <w:pPr>
        <w:spacing w:line="360" w:lineRule="auto"/>
        <w:jc w:val="both"/>
        <w:rPr>
          <w:b/>
          <w:sz w:val="24"/>
          <w:szCs w:val="24"/>
        </w:rPr>
      </w:pPr>
    </w:p>
    <w:p w:rsidR="003B6FE4" w:rsidRDefault="003B6FE4" w:rsidP="003B6FE4">
      <w:pPr>
        <w:spacing w:line="360" w:lineRule="auto"/>
        <w:jc w:val="both"/>
        <w:rPr>
          <w:b/>
          <w:sz w:val="24"/>
          <w:szCs w:val="24"/>
        </w:rPr>
      </w:pPr>
    </w:p>
    <w:p w:rsidR="003B6FE4" w:rsidRDefault="003B6FE4" w:rsidP="003B6FE4">
      <w:pPr>
        <w:spacing w:line="360" w:lineRule="auto"/>
        <w:jc w:val="both"/>
        <w:rPr>
          <w:b/>
          <w:sz w:val="24"/>
          <w:szCs w:val="24"/>
        </w:rPr>
      </w:pPr>
    </w:p>
    <w:p w:rsidR="003B6FE4" w:rsidRDefault="003B6FE4" w:rsidP="003B6FE4">
      <w:pPr>
        <w:spacing w:line="360" w:lineRule="auto"/>
        <w:jc w:val="both"/>
        <w:rPr>
          <w:b/>
          <w:sz w:val="24"/>
          <w:szCs w:val="24"/>
        </w:rPr>
      </w:pPr>
    </w:p>
    <w:p w:rsidR="003B6FE4" w:rsidRDefault="003B6FE4" w:rsidP="003B6FE4">
      <w:pPr>
        <w:spacing w:line="360" w:lineRule="auto"/>
        <w:jc w:val="both"/>
        <w:rPr>
          <w:b/>
          <w:sz w:val="24"/>
          <w:szCs w:val="24"/>
        </w:rPr>
      </w:pPr>
    </w:p>
    <w:p w:rsidR="003B6FE4" w:rsidRDefault="003B6FE4" w:rsidP="003B6FE4">
      <w:pPr>
        <w:spacing w:line="360" w:lineRule="auto"/>
        <w:jc w:val="center"/>
        <w:rPr>
          <w:sz w:val="28"/>
          <w:szCs w:val="28"/>
        </w:rPr>
      </w:pPr>
      <w:r>
        <w:rPr>
          <w:b/>
          <w:sz w:val="28"/>
          <w:szCs w:val="28"/>
        </w:rPr>
        <w:lastRenderedPageBreak/>
        <w:t>Uzasadnienie</w:t>
      </w:r>
    </w:p>
    <w:p w:rsidR="003B6FE4" w:rsidRDefault="003B6FE4" w:rsidP="003B6FE4">
      <w:pPr>
        <w:spacing w:line="360" w:lineRule="auto"/>
        <w:jc w:val="both"/>
        <w:rPr>
          <w:sz w:val="24"/>
        </w:rPr>
      </w:pPr>
      <w:r>
        <w:rPr>
          <w:sz w:val="24"/>
        </w:rPr>
        <w:tab/>
        <w:t xml:space="preserve">W dniu 28.06.2024 r. do Biura Rady Miejskiej w Gostyninie wpłynęło </w:t>
      </w:r>
      <w:proofErr w:type="spellStart"/>
      <w:r w:rsidR="00097FC9">
        <w:rPr>
          <w:sz w:val="24"/>
        </w:rPr>
        <w:t>xxxxx</w:t>
      </w:r>
      <w:proofErr w:type="spellEnd"/>
      <w:r>
        <w:rPr>
          <w:sz w:val="24"/>
        </w:rPr>
        <w:t xml:space="preserve"> w sprawie zasiłku okresowego. Pismo zatytułowane zostało „petycja” i wyraźnie podkreślono w nim, że nie jest to skarga na Kierownika Miejskiego Ośrodka Pomocy Społecznej w Gostyninie. Dokładna analiza treści pisma wskazuje, że intencją autora pisma jest zwiększenie kwoty przyznanego mu zasiłku okresowego (str. 3 pisma). </w:t>
      </w:r>
    </w:p>
    <w:p w:rsidR="003B6FE4" w:rsidRDefault="003B6FE4" w:rsidP="003B6FE4">
      <w:pPr>
        <w:spacing w:line="360" w:lineRule="auto"/>
        <w:jc w:val="both"/>
        <w:rPr>
          <w:sz w:val="24"/>
        </w:rPr>
      </w:pPr>
      <w:r>
        <w:rPr>
          <w:sz w:val="24"/>
        </w:rPr>
        <w:tab/>
        <w:t xml:space="preserve">Celem dokładnego i wszechstronnego wyjaśnienia stanu faktycznego sprawy, pismo zostało przekazane komisji Rady Miejskiej, tj. Komisji Skarg Wniosków i Petycji. W toku swoich działań Komisja zapoznała się z treścią pisma i po jego analizie uznała, że pismo należy uznać za wniosek w rozumieniu Kodeksu postępowania administracyjnego, a nie za petycję w rozumieniu ustawy o petycjach, a w konsekwencji, wniosek ten należy przekazać według właściwości do Burmistrza Miasta Gostynina, jako organu właściwego do załatwiania indywidualnych spraw administracyjnych, przy czym, zgodnie z art. 110 ust. 7 ustawy z dnia 12.03.2004 r. o pomocy społecznej, w sprawach pomocy społecznej, działając z upoważnienia właściwego wójta/burmistrza/prezydenta miasta, sprawy rozstrzyga właściwy kierownik ośrodka pomocy społecznej, w tym wypadku Kierownik Miejskiego Ośrodka Pomocy Społecznej w Gostyninie. </w:t>
      </w:r>
    </w:p>
    <w:p w:rsidR="003B6FE4" w:rsidRDefault="003B6FE4" w:rsidP="003B6FE4">
      <w:pPr>
        <w:spacing w:line="360" w:lineRule="auto"/>
        <w:jc w:val="both"/>
        <w:rPr>
          <w:sz w:val="24"/>
        </w:rPr>
      </w:pPr>
      <w:r>
        <w:rPr>
          <w:sz w:val="24"/>
        </w:rPr>
        <w:tab/>
        <w:t xml:space="preserve">Rada Miejska w Gostyninie podziela stanowisko Komisji Skarg Wniosków i Petycji i uznaje przedmiotowe pismo </w:t>
      </w:r>
      <w:proofErr w:type="spellStart"/>
      <w:r w:rsidR="00097FC9">
        <w:rPr>
          <w:sz w:val="24"/>
        </w:rPr>
        <w:t>xxxxx</w:t>
      </w:r>
      <w:proofErr w:type="spellEnd"/>
      <w:r>
        <w:rPr>
          <w:sz w:val="24"/>
        </w:rPr>
        <w:t xml:space="preserve"> za wniosek w rozumieniu Kodeksu postępowania administracyjnego, a jako organ niewłaściwy do jego rozpatrzenia stwierdza, że wniosek ten należy przekazać według właściwości do Burmistrza Miasta Gostynina, a za jego pośrednictwem do Kierownika Miejskiego Ośrodka Pomocy Społecznej w Gostyninie. </w:t>
      </w:r>
    </w:p>
    <w:p w:rsidR="003B6FE4" w:rsidRDefault="003B6FE4" w:rsidP="003B6FE4">
      <w:pPr>
        <w:spacing w:line="360" w:lineRule="auto"/>
        <w:jc w:val="both"/>
        <w:rPr>
          <w:sz w:val="24"/>
        </w:rPr>
      </w:pPr>
      <w:r>
        <w:rPr>
          <w:sz w:val="24"/>
        </w:rPr>
        <w:tab/>
        <w:t xml:space="preserve">Uzasadniając powyższe stanowisko wskazać w pierwszej kolejności należy, że zgodnie z art. 3 ustawy z dnia 11.07.2014 r. o petycjach, o tym, czy pismo jest petycją, decyduje treść żądania, a nie jego forma zewnętrzna. Podobnie uregulowana została ocena treści skarg i wniosków w art. 222 Kodeksu postępowania administracyjnego, zgodnie z którym, o tym, czy pismo jest skargą albo wnioskiem, decyduje treść pisma, a nie jego forma zewnętrzna. Analizując zatem treść przedmiotowego pisma stwierdzić należy, że w istocie dotyczy ono indywidualnej sprawy administracyjnej autora pisma. Kwestionuje on wysokość przyznanego mu zasiłku okresowego i wnosi o zwiększenie kwoty tego świadczenia. Rada dostrzega, że w swym piśmie autor odwołuje się do art. 38 ust. 6 ustawy o pomocy społecznej, zgodnie z którym, rada gminy, w drodze uchwały, może podwyższyć minimalne kwoty zasiłku okresowego. Przepis ten nie pozwala jednak radzie na podwyższenie kwoty </w:t>
      </w:r>
      <w:r>
        <w:rPr>
          <w:sz w:val="24"/>
        </w:rPr>
        <w:lastRenderedPageBreak/>
        <w:t>konkretnego zasiłku okresowego, przyznanego konkretnej osobie w jej indywidualnej sprawie. Rada może jedynie podwyższyć minimalne kwoty zasiłku okresowego, co będzie mieć zastosowanie do wszystkich osób uprawnionych do uzyskania takiego zasiłku. Ale nie taka jest intencja autora pisma, wyraźnie chodzi mu o powyższego kwoty jemu przyznanego zasiłku okresowego, a tego Rada Miejska zrobić nie może. Organem właściwym do rozpatrzenia wniosku o zmianę wysokości zasiłku okresowego przyznanego w indywidualnej sprawie administracyjnej jest organ, który zasiłek ten przyznał, a więc w tym wypadku, działający z upoważnienia Burmistrza Miasta Gostynina – Kierownik Miejskiego Ośrodka Pomocy Społecznej w Gostyninie. Z tego też względu, w ocenie Rady, przekazanie wniosku według właściwości jest zasadne.</w:t>
      </w:r>
    </w:p>
    <w:p w:rsidR="003B6FE4" w:rsidRDefault="003B6FE4" w:rsidP="003B6FE4">
      <w:pPr>
        <w:spacing w:line="360" w:lineRule="auto"/>
        <w:jc w:val="both"/>
        <w:rPr>
          <w:sz w:val="24"/>
        </w:rPr>
      </w:pPr>
      <w:r>
        <w:rPr>
          <w:sz w:val="24"/>
        </w:rPr>
        <w:tab/>
        <w:t xml:space="preserve"> </w:t>
      </w:r>
    </w:p>
    <w:p w:rsidR="003B6FE4" w:rsidRDefault="003B6FE4" w:rsidP="003B6FE4">
      <w:pPr>
        <w:spacing w:line="360" w:lineRule="auto"/>
        <w:jc w:val="both"/>
        <w:rPr>
          <w:sz w:val="24"/>
        </w:rPr>
      </w:pPr>
      <w:r>
        <w:rPr>
          <w:sz w:val="24"/>
        </w:rPr>
        <w:tab/>
      </w:r>
    </w:p>
    <w:p w:rsidR="003B6FE4" w:rsidRDefault="003B6FE4" w:rsidP="003B6FE4">
      <w:pPr>
        <w:spacing w:line="360" w:lineRule="auto"/>
        <w:jc w:val="both"/>
        <w:rPr>
          <w:sz w:val="24"/>
        </w:rPr>
      </w:pPr>
      <w:r>
        <w:rPr>
          <w:sz w:val="24"/>
          <w:szCs w:val="24"/>
        </w:rPr>
        <w:t xml:space="preserve"> </w:t>
      </w:r>
    </w:p>
    <w:p w:rsidR="003B6FE4" w:rsidRDefault="003B6FE4" w:rsidP="003B6FE4">
      <w:pPr>
        <w:spacing w:line="360" w:lineRule="auto"/>
        <w:jc w:val="both"/>
      </w:pPr>
      <w:r>
        <w:rPr>
          <w:sz w:val="24"/>
        </w:rPr>
        <w:tab/>
        <w:t>Rada Miejska w Gostyninie informuje, że niniejsza uchwała stanowi zawiadomienie</w:t>
      </w:r>
      <w:r>
        <w:t xml:space="preserve"> </w:t>
      </w:r>
      <w:r>
        <w:rPr>
          <w:sz w:val="24"/>
        </w:rPr>
        <w:t>o przekazaniu wniosku według właściwości, zgodnie z art.</w:t>
      </w:r>
      <w:r w:rsidR="00BA764A">
        <w:rPr>
          <w:sz w:val="24"/>
        </w:rPr>
        <w:t xml:space="preserve"> 243 Kodeksu postę</w:t>
      </w:r>
      <w:r>
        <w:rPr>
          <w:sz w:val="24"/>
        </w:rPr>
        <w:t xml:space="preserve">powania administracyjnego. </w:t>
      </w:r>
    </w:p>
    <w:p w:rsidR="009D684D" w:rsidRDefault="009D684D"/>
    <w:sectPr w:rsidR="009D684D" w:rsidSect="009D68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B6FE4"/>
    <w:rsid w:val="00097FC9"/>
    <w:rsid w:val="0015061D"/>
    <w:rsid w:val="00263C8B"/>
    <w:rsid w:val="003B6FE4"/>
    <w:rsid w:val="009D684D"/>
    <w:rsid w:val="00BA764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6FE4"/>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qFormat/>
    <w:rsid w:val="003B6FE4"/>
    <w:pPr>
      <w:keepNext/>
      <w:numPr>
        <w:numId w:val="2"/>
      </w:numPr>
      <w:ind w:left="4820"/>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6FE4"/>
    <w:rPr>
      <w:rFonts w:ascii="Times New Roman" w:eastAsia="Times New Roman" w:hAnsi="Times New Roman"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142298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638</Words>
  <Characters>3832</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ecierpikowska</dc:creator>
  <cp:keywords/>
  <dc:description/>
  <cp:lastModifiedBy>ecierpikowska</cp:lastModifiedBy>
  <cp:revision>4</cp:revision>
  <dcterms:created xsi:type="dcterms:W3CDTF">2024-09-26T07:48:00Z</dcterms:created>
  <dcterms:modified xsi:type="dcterms:W3CDTF">2024-09-26T07:50:00Z</dcterms:modified>
</cp:coreProperties>
</file>